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3D61AF" w14:textId="2BB85798" w:rsidR="008B1907" w:rsidRPr="008C00E8" w:rsidRDefault="008C00E8">
      <w:pPr>
        <w:spacing w:after="0" w:line="240" w:lineRule="auto"/>
        <w:rPr>
          <w:rFonts w:asciiTheme="majorHAnsi" w:hAnsiTheme="majorHAnsi" w:cs="Arial"/>
          <w:b/>
          <w:lang w:val="en-US"/>
        </w:rPr>
      </w:pPr>
      <w:r w:rsidRPr="007A1867">
        <w:rPr>
          <w:rFonts w:asciiTheme="majorHAnsi" w:hAnsiTheme="majorHAnsi" w:cs="Arial"/>
          <w:b/>
          <w:lang w:val="en-US"/>
        </w:rPr>
        <w:t>Signature</w:t>
      </w:r>
      <w:r w:rsidR="007A1867" w:rsidRPr="007A1867">
        <w:rPr>
          <w:rFonts w:asciiTheme="majorHAnsi" w:hAnsiTheme="majorHAnsi" w:cs="Arial"/>
          <w:b/>
          <w:lang w:val="en-US"/>
        </w:rPr>
        <w:t>: Ś-5.231.2024</w:t>
      </w:r>
    </w:p>
    <w:p w14:paraId="32D93CA2" w14:textId="77777777" w:rsidR="008B1907" w:rsidRPr="008C00E8" w:rsidRDefault="008B1907">
      <w:pPr>
        <w:spacing w:after="0" w:line="240" w:lineRule="auto"/>
        <w:rPr>
          <w:rFonts w:asciiTheme="majorHAnsi" w:hAnsiTheme="majorHAnsi" w:cs="Arial"/>
          <w:lang w:val="en-US"/>
        </w:rPr>
      </w:pPr>
    </w:p>
    <w:p w14:paraId="52F7E652" w14:textId="77777777" w:rsidR="008B1907" w:rsidRPr="008C00E8" w:rsidRDefault="007B51CF">
      <w:pPr>
        <w:spacing w:after="0" w:line="240" w:lineRule="auto"/>
        <w:jc w:val="center"/>
        <w:rPr>
          <w:rFonts w:asciiTheme="majorHAnsi" w:hAnsiTheme="majorHAnsi" w:cs="Arial"/>
          <w:b/>
          <w:lang w:val="en-US"/>
        </w:rPr>
      </w:pPr>
      <w:r w:rsidRPr="008C00E8">
        <w:rPr>
          <w:rFonts w:asciiTheme="majorHAnsi" w:hAnsiTheme="majorHAnsi" w:cs="Arial"/>
          <w:b/>
          <w:lang w:val="en-US"/>
        </w:rPr>
        <w:t xml:space="preserve">Tadeusz Kościuszko Cracow University of Technology </w:t>
      </w:r>
    </w:p>
    <w:p w14:paraId="0B4BBEF8" w14:textId="77777777" w:rsidR="008B1907" w:rsidRPr="008C00E8" w:rsidRDefault="007B51CF">
      <w:pPr>
        <w:spacing w:before="120" w:after="0" w:line="240" w:lineRule="auto"/>
        <w:jc w:val="center"/>
        <w:rPr>
          <w:rFonts w:asciiTheme="majorHAnsi" w:hAnsiTheme="majorHAnsi" w:cs="Arial"/>
          <w:b/>
          <w:lang w:val="en-US"/>
        </w:rPr>
      </w:pPr>
      <w:r w:rsidRPr="008C00E8">
        <w:rPr>
          <w:rFonts w:asciiTheme="majorHAnsi" w:hAnsiTheme="majorHAnsi" w:cs="Arial"/>
          <w:b/>
          <w:lang w:val="en-US"/>
        </w:rPr>
        <w:t xml:space="preserve">HEREBY ANNOUNCES A COMPETITION FOR THE </w:t>
      </w:r>
      <w:r w:rsidR="008C00E8" w:rsidRPr="008C00E8">
        <w:rPr>
          <w:rFonts w:asciiTheme="majorHAnsi" w:hAnsiTheme="majorHAnsi" w:cs="Arial"/>
          <w:b/>
          <w:lang w:val="en-US"/>
        </w:rPr>
        <w:t>POSITION</w:t>
      </w:r>
      <w:r w:rsidRPr="008C00E8">
        <w:rPr>
          <w:rFonts w:asciiTheme="majorHAnsi" w:hAnsiTheme="majorHAnsi" w:cs="Arial"/>
          <w:b/>
          <w:lang w:val="en-US"/>
        </w:rPr>
        <w:t xml:space="preserve"> OF </w:t>
      </w:r>
    </w:p>
    <w:p w14:paraId="73E9E823" w14:textId="77777777" w:rsidR="008B1907" w:rsidRPr="008C00E8" w:rsidRDefault="007B51CF">
      <w:pPr>
        <w:spacing w:before="120" w:after="0" w:line="240" w:lineRule="auto"/>
        <w:jc w:val="center"/>
        <w:rPr>
          <w:rFonts w:asciiTheme="majorHAnsi" w:hAnsiTheme="majorHAnsi" w:cs="Arial"/>
          <w:b/>
          <w:lang w:val="en-US"/>
        </w:rPr>
      </w:pPr>
      <w:r w:rsidRPr="008C00E8">
        <w:rPr>
          <w:rFonts w:asciiTheme="majorHAnsi" w:hAnsiTheme="majorHAnsi" w:cs="Arial"/>
          <w:b/>
          <w:lang w:val="en-US"/>
        </w:rPr>
        <w:t>research and teaching assistant</w:t>
      </w:r>
    </w:p>
    <w:p w14:paraId="6F7B81D2" w14:textId="77777777" w:rsidR="008B1907" w:rsidRPr="008C00E8" w:rsidRDefault="007B51CF">
      <w:pPr>
        <w:spacing w:before="120" w:after="0" w:line="240" w:lineRule="auto"/>
        <w:jc w:val="center"/>
        <w:rPr>
          <w:rFonts w:asciiTheme="majorHAnsi" w:hAnsiTheme="majorHAnsi" w:cs="Arial"/>
          <w:b/>
          <w:lang w:val="en-US"/>
        </w:rPr>
      </w:pPr>
      <w:r w:rsidRPr="008C00E8">
        <w:rPr>
          <w:rFonts w:asciiTheme="majorHAnsi" w:hAnsiTheme="majorHAnsi" w:cs="Arial"/>
          <w:b/>
          <w:lang w:val="en-US"/>
        </w:rPr>
        <w:t>in the Department of Thermal Processes, Air Protection and Waste Disposal - Faculty of Environmental Engineering and Energy</w:t>
      </w:r>
    </w:p>
    <w:p w14:paraId="70303FE9" w14:textId="77777777" w:rsidR="008B1907" w:rsidRPr="008C00E8" w:rsidRDefault="008B1907">
      <w:pPr>
        <w:spacing w:after="0" w:line="240" w:lineRule="auto"/>
        <w:rPr>
          <w:rFonts w:asciiTheme="majorHAnsi" w:hAnsiTheme="majorHAnsi" w:cs="Arial"/>
          <w:lang w:val="en-US"/>
        </w:rPr>
      </w:pPr>
    </w:p>
    <w:p w14:paraId="0610B9C5" w14:textId="77777777" w:rsidR="008B1907" w:rsidRPr="008C00E8" w:rsidRDefault="008C00E8">
      <w:pPr>
        <w:spacing w:after="0" w:line="240" w:lineRule="auto"/>
        <w:rPr>
          <w:rFonts w:asciiTheme="majorHAnsi" w:hAnsiTheme="majorHAnsi" w:cs="Arial"/>
          <w:lang w:val="en-US"/>
        </w:rPr>
      </w:pPr>
      <w:r w:rsidRPr="008C00E8">
        <w:rPr>
          <w:rFonts w:asciiTheme="majorHAnsi" w:hAnsiTheme="majorHAnsi" w:cs="Arial"/>
          <w:lang w:val="en-US"/>
        </w:rPr>
        <w:t>Type of employment contract</w:t>
      </w:r>
      <w:r w:rsidR="007B51CF" w:rsidRPr="008C00E8">
        <w:rPr>
          <w:rFonts w:asciiTheme="majorHAnsi" w:hAnsiTheme="majorHAnsi" w:cs="Arial"/>
          <w:lang w:val="en-US"/>
        </w:rPr>
        <w:t>:</w:t>
      </w:r>
      <w:r w:rsidR="007B51CF" w:rsidRPr="008C00E8">
        <w:rPr>
          <w:rFonts w:asciiTheme="majorHAnsi" w:hAnsiTheme="majorHAnsi" w:cs="Arial"/>
          <w:b/>
          <w:lang w:val="en-US"/>
        </w:rPr>
        <w:t xml:space="preserve"> full-time</w:t>
      </w:r>
    </w:p>
    <w:p w14:paraId="4AB3723D" w14:textId="77777777" w:rsidR="008B1907" w:rsidRPr="008C00E8" w:rsidRDefault="007B51CF">
      <w:pPr>
        <w:spacing w:after="0" w:line="240" w:lineRule="auto"/>
        <w:rPr>
          <w:rFonts w:asciiTheme="majorHAnsi" w:hAnsiTheme="majorHAnsi" w:cs="Arial"/>
          <w:lang w:val="en-US"/>
        </w:rPr>
      </w:pPr>
      <w:r w:rsidRPr="008C00E8">
        <w:rPr>
          <w:rFonts w:asciiTheme="majorHAnsi" w:hAnsiTheme="majorHAnsi" w:cs="Arial"/>
          <w:lang w:val="en-US"/>
        </w:rPr>
        <w:t>Number of availabl</w:t>
      </w:r>
      <w:r w:rsidR="002D7BD7">
        <w:rPr>
          <w:rFonts w:asciiTheme="majorHAnsi" w:hAnsiTheme="majorHAnsi" w:cs="Arial"/>
          <w:lang w:val="en-US"/>
        </w:rPr>
        <w:t>e</w:t>
      </w:r>
      <w:r w:rsidR="008C00E8">
        <w:rPr>
          <w:rFonts w:asciiTheme="majorHAnsi" w:hAnsiTheme="majorHAnsi" w:cs="Arial"/>
          <w:lang w:val="en-US"/>
        </w:rPr>
        <w:t xml:space="preserve"> positions</w:t>
      </w:r>
      <w:r w:rsidRPr="008C00E8">
        <w:rPr>
          <w:rFonts w:asciiTheme="majorHAnsi" w:hAnsiTheme="majorHAnsi" w:cs="Arial"/>
          <w:lang w:val="en-US"/>
        </w:rPr>
        <w:t xml:space="preserve">: </w:t>
      </w:r>
      <w:r w:rsidRPr="008C00E8">
        <w:rPr>
          <w:rFonts w:asciiTheme="majorHAnsi" w:hAnsiTheme="majorHAnsi" w:cs="Arial"/>
          <w:b/>
          <w:lang w:val="en-US"/>
        </w:rPr>
        <w:t>1</w:t>
      </w:r>
    </w:p>
    <w:p w14:paraId="6132666D" w14:textId="77777777" w:rsidR="008B1907" w:rsidRPr="008C00E8" w:rsidRDefault="007B51CF">
      <w:pPr>
        <w:spacing w:after="0" w:line="240" w:lineRule="auto"/>
        <w:rPr>
          <w:rFonts w:asciiTheme="majorHAnsi" w:hAnsiTheme="majorHAnsi" w:cs="Arial"/>
          <w:lang w:val="en-US"/>
        </w:rPr>
      </w:pPr>
      <w:r w:rsidRPr="008C00E8">
        <w:rPr>
          <w:rFonts w:asciiTheme="majorHAnsi" w:hAnsiTheme="majorHAnsi" w:cs="Arial"/>
          <w:lang w:val="en-US"/>
        </w:rPr>
        <w:t xml:space="preserve">Type of employment contract: </w:t>
      </w:r>
      <w:r w:rsidRPr="008C00E8">
        <w:rPr>
          <w:rFonts w:asciiTheme="majorHAnsi" w:hAnsiTheme="majorHAnsi" w:cs="Arial"/>
          <w:b/>
          <w:lang w:val="en-US"/>
        </w:rPr>
        <w:t>fixed-term for 24 months</w:t>
      </w:r>
    </w:p>
    <w:p w14:paraId="65903C63" w14:textId="77777777" w:rsidR="008B1907" w:rsidRPr="008C00E8" w:rsidRDefault="007B51CF">
      <w:pPr>
        <w:spacing w:after="0" w:line="240" w:lineRule="auto"/>
        <w:rPr>
          <w:rFonts w:asciiTheme="majorHAnsi" w:hAnsiTheme="majorHAnsi" w:cs="Arial"/>
          <w:lang w:val="en-US"/>
        </w:rPr>
      </w:pPr>
      <w:r w:rsidRPr="008C00E8">
        <w:rPr>
          <w:rFonts w:asciiTheme="majorHAnsi" w:hAnsiTheme="majorHAnsi" w:cs="Arial"/>
          <w:lang w:val="en-US"/>
        </w:rPr>
        <w:t xml:space="preserve">Scientific discipline represented: </w:t>
      </w:r>
      <w:r w:rsidRPr="008C00E8">
        <w:rPr>
          <w:rFonts w:asciiTheme="majorHAnsi" w:hAnsiTheme="majorHAnsi" w:cs="Arial"/>
          <w:b/>
          <w:lang w:val="en-US"/>
        </w:rPr>
        <w:t>environmental engineering, mining and energy</w:t>
      </w:r>
    </w:p>
    <w:p w14:paraId="6969852B" w14:textId="77777777" w:rsidR="008B1907" w:rsidRDefault="007B51CF">
      <w:pPr>
        <w:pStyle w:val="Akapitzlist"/>
        <w:numPr>
          <w:ilvl w:val="0"/>
          <w:numId w:val="2"/>
        </w:numPr>
        <w:spacing w:before="360" w:after="0" w:line="240" w:lineRule="auto"/>
        <w:ind w:left="425" w:hanging="357"/>
        <w:rPr>
          <w:rFonts w:asciiTheme="majorHAnsi" w:hAnsiTheme="majorHAnsi" w:cs="Arial"/>
          <w:b/>
        </w:rPr>
      </w:pPr>
      <w:r>
        <w:rPr>
          <w:rFonts w:asciiTheme="majorHAnsi" w:hAnsiTheme="majorHAnsi" w:cs="Arial"/>
          <w:b/>
        </w:rPr>
        <w:t xml:space="preserve">Essential requirements: </w:t>
      </w:r>
    </w:p>
    <w:p w14:paraId="1026AF58" w14:textId="77777777" w:rsidR="00C33B30" w:rsidRPr="002F714E" w:rsidRDefault="00C33B30" w:rsidP="002F714E">
      <w:pPr>
        <w:pStyle w:val="Akapitzlist"/>
        <w:numPr>
          <w:ilvl w:val="0"/>
          <w:numId w:val="3"/>
        </w:numPr>
        <w:spacing w:after="0" w:line="240" w:lineRule="auto"/>
        <w:rPr>
          <w:rFonts w:asciiTheme="majorHAnsi" w:hAnsiTheme="majorHAnsi" w:cs="Arial"/>
          <w:lang w:val="en-US"/>
        </w:rPr>
      </w:pPr>
      <w:r w:rsidRPr="002F714E">
        <w:rPr>
          <w:rFonts w:asciiTheme="majorHAnsi" w:hAnsiTheme="majorHAnsi" w:cs="Arial"/>
          <w:lang w:val="en-US"/>
        </w:rPr>
        <w:t>Master’s degree in engineering science</w:t>
      </w:r>
      <w:r w:rsidR="002F714E" w:rsidRPr="002F714E">
        <w:rPr>
          <w:rFonts w:asciiTheme="majorHAnsi" w:hAnsiTheme="majorHAnsi" w:cs="Arial"/>
          <w:lang w:val="en-US"/>
        </w:rPr>
        <w:t>,</w:t>
      </w:r>
      <w:r w:rsidR="002F714E" w:rsidRPr="002F714E">
        <w:rPr>
          <w:lang w:val="en-US"/>
        </w:rPr>
        <w:t xml:space="preserve"> </w:t>
      </w:r>
      <w:r w:rsidR="002F714E" w:rsidRPr="002F714E">
        <w:rPr>
          <w:rFonts w:asciiTheme="majorHAnsi" w:hAnsiTheme="majorHAnsi" w:cs="Arial"/>
          <w:lang w:val="en-US"/>
        </w:rPr>
        <w:t>indicating environmental, mining and energy engineering as disciplines of their scientific research</w:t>
      </w:r>
      <w:r w:rsidR="00801505">
        <w:rPr>
          <w:rFonts w:asciiTheme="majorHAnsi" w:hAnsiTheme="majorHAnsi" w:cs="Arial"/>
          <w:lang w:val="en-US"/>
        </w:rPr>
        <w:t xml:space="preserve"> </w:t>
      </w:r>
    </w:p>
    <w:p w14:paraId="37218BF3" w14:textId="77777777" w:rsidR="008B1907" w:rsidRPr="00C33B30" w:rsidRDefault="002F714E" w:rsidP="00C33B30">
      <w:pPr>
        <w:pStyle w:val="Akapitzlist"/>
        <w:numPr>
          <w:ilvl w:val="0"/>
          <w:numId w:val="3"/>
        </w:numPr>
        <w:spacing w:after="0" w:line="240" w:lineRule="auto"/>
        <w:rPr>
          <w:rFonts w:asciiTheme="majorHAnsi" w:hAnsiTheme="majorHAnsi" w:cs="Arial"/>
          <w:lang w:val="en-US"/>
        </w:rPr>
      </w:pPr>
      <w:r>
        <w:rPr>
          <w:rFonts w:asciiTheme="majorHAnsi" w:hAnsiTheme="majorHAnsi" w:cs="Arial"/>
          <w:lang w:val="en-US"/>
        </w:rPr>
        <w:t>f</w:t>
      </w:r>
      <w:r w:rsidR="00C33B30">
        <w:rPr>
          <w:rFonts w:asciiTheme="majorHAnsi" w:hAnsiTheme="majorHAnsi" w:cs="Arial"/>
          <w:lang w:val="en-US"/>
        </w:rPr>
        <w:t>amiliar</w:t>
      </w:r>
      <w:r>
        <w:rPr>
          <w:rFonts w:asciiTheme="majorHAnsi" w:hAnsiTheme="majorHAnsi" w:cs="Arial"/>
          <w:lang w:val="en-US"/>
        </w:rPr>
        <w:t xml:space="preserve"> with</w:t>
      </w:r>
      <w:r w:rsidR="007B51CF" w:rsidRPr="00C33B30">
        <w:rPr>
          <w:rFonts w:asciiTheme="majorHAnsi" w:hAnsiTheme="majorHAnsi" w:cs="Arial"/>
          <w:lang w:val="en-US"/>
        </w:rPr>
        <w:t xml:space="preserve"> energy-related </w:t>
      </w:r>
      <w:r w:rsidRPr="00C33B30">
        <w:rPr>
          <w:rFonts w:asciiTheme="majorHAnsi" w:hAnsiTheme="majorHAnsi" w:cs="Arial"/>
          <w:lang w:val="en-US"/>
        </w:rPr>
        <w:t>problems</w:t>
      </w:r>
      <w:r w:rsidR="007B51CF" w:rsidRPr="00C33B30">
        <w:rPr>
          <w:rFonts w:asciiTheme="majorHAnsi" w:hAnsiTheme="majorHAnsi" w:cs="Arial"/>
          <w:lang w:val="en-US"/>
        </w:rPr>
        <w:t>,</w:t>
      </w:r>
    </w:p>
    <w:p w14:paraId="1D02BFF9" w14:textId="5B30CDA6" w:rsidR="008B1907" w:rsidRPr="008C00E8" w:rsidRDefault="002F714E">
      <w:pPr>
        <w:pStyle w:val="Akapitzlist"/>
        <w:numPr>
          <w:ilvl w:val="0"/>
          <w:numId w:val="3"/>
        </w:numPr>
        <w:spacing w:after="0" w:line="240" w:lineRule="auto"/>
        <w:rPr>
          <w:rFonts w:asciiTheme="majorHAnsi" w:hAnsiTheme="majorHAnsi" w:cs="Arial"/>
          <w:lang w:val="en-US"/>
        </w:rPr>
      </w:pPr>
      <w:r>
        <w:rPr>
          <w:rFonts w:asciiTheme="majorHAnsi" w:hAnsiTheme="majorHAnsi" w:cs="Arial"/>
          <w:lang w:val="en-US"/>
        </w:rPr>
        <w:t>graduation</w:t>
      </w:r>
      <w:r w:rsidR="007B51CF" w:rsidRPr="008C00E8">
        <w:rPr>
          <w:rFonts w:asciiTheme="majorHAnsi" w:hAnsiTheme="majorHAnsi" w:cs="Arial"/>
          <w:lang w:val="en-US"/>
        </w:rPr>
        <w:t xml:space="preserve"> </w:t>
      </w:r>
      <w:r w:rsidR="005D1C2A">
        <w:rPr>
          <w:rFonts w:asciiTheme="majorHAnsi" w:hAnsiTheme="majorHAnsi" w:cs="Arial"/>
          <w:lang w:val="en-US"/>
        </w:rPr>
        <w:t>from</w:t>
      </w:r>
      <w:r w:rsidR="007B51CF" w:rsidRPr="008C00E8">
        <w:rPr>
          <w:rFonts w:asciiTheme="majorHAnsi" w:hAnsiTheme="majorHAnsi" w:cs="Arial"/>
          <w:lang w:val="en-US"/>
        </w:rPr>
        <w:t xml:space="preserve"> higher technical </w:t>
      </w:r>
      <w:r>
        <w:rPr>
          <w:rFonts w:asciiTheme="majorHAnsi" w:hAnsiTheme="majorHAnsi" w:cs="Arial"/>
          <w:lang w:val="en-US"/>
        </w:rPr>
        <w:t>education</w:t>
      </w:r>
      <w:r w:rsidR="007B51CF" w:rsidRPr="008C00E8">
        <w:rPr>
          <w:rFonts w:asciiTheme="majorHAnsi" w:hAnsiTheme="majorHAnsi" w:cs="Arial"/>
          <w:lang w:val="en-US"/>
        </w:rPr>
        <w:t xml:space="preserve"> with </w:t>
      </w:r>
      <w:r>
        <w:rPr>
          <w:rFonts w:asciiTheme="majorHAnsi" w:hAnsiTheme="majorHAnsi" w:cs="Arial"/>
          <w:lang w:val="en-US"/>
        </w:rPr>
        <w:t>a grade at least above</w:t>
      </w:r>
      <w:r w:rsidR="002D7BD7">
        <w:rPr>
          <w:rFonts w:asciiTheme="majorHAnsi" w:hAnsiTheme="majorHAnsi" w:cs="Arial"/>
          <w:lang w:val="en-US"/>
        </w:rPr>
        <w:t xml:space="preserve"> </w:t>
      </w:r>
      <w:r w:rsidR="007B51CF" w:rsidRPr="008C00E8">
        <w:rPr>
          <w:rFonts w:asciiTheme="majorHAnsi" w:hAnsiTheme="majorHAnsi" w:cs="Arial"/>
          <w:lang w:val="en-US"/>
        </w:rPr>
        <w:t xml:space="preserve">good </w:t>
      </w:r>
      <w:r>
        <w:rPr>
          <w:rFonts w:asciiTheme="majorHAnsi" w:hAnsiTheme="majorHAnsi" w:cs="Arial"/>
          <w:lang w:val="en-US"/>
        </w:rPr>
        <w:t>(B)</w:t>
      </w:r>
      <w:r w:rsidR="007B51CF" w:rsidRPr="008C00E8">
        <w:rPr>
          <w:rFonts w:asciiTheme="majorHAnsi" w:hAnsiTheme="majorHAnsi" w:cs="Arial"/>
          <w:lang w:val="en-US"/>
        </w:rPr>
        <w:t>,</w:t>
      </w:r>
    </w:p>
    <w:p w14:paraId="0D8B6D01" w14:textId="77777777" w:rsidR="008B1907" w:rsidRDefault="007B51CF">
      <w:pPr>
        <w:pStyle w:val="Akapitzlist"/>
        <w:numPr>
          <w:ilvl w:val="0"/>
          <w:numId w:val="3"/>
        </w:numPr>
        <w:spacing w:after="0" w:line="240" w:lineRule="auto"/>
        <w:rPr>
          <w:rFonts w:asciiTheme="majorHAnsi" w:hAnsiTheme="majorHAnsi" w:cs="Arial"/>
          <w:lang w:val="en-US"/>
        </w:rPr>
      </w:pPr>
      <w:r w:rsidRPr="008C00E8">
        <w:rPr>
          <w:rFonts w:asciiTheme="majorHAnsi" w:hAnsiTheme="majorHAnsi" w:cs="Arial"/>
          <w:lang w:val="en-US"/>
        </w:rPr>
        <w:t>an aptitude for research and teaching,</w:t>
      </w:r>
    </w:p>
    <w:p w14:paraId="2EC44B19" w14:textId="33B500FA" w:rsidR="005D1C2A" w:rsidRPr="008C00E8" w:rsidRDefault="005D1C2A">
      <w:pPr>
        <w:pStyle w:val="Akapitzlist"/>
        <w:numPr>
          <w:ilvl w:val="0"/>
          <w:numId w:val="3"/>
        </w:numPr>
        <w:spacing w:after="0" w:line="240" w:lineRule="auto"/>
        <w:rPr>
          <w:rFonts w:asciiTheme="majorHAnsi" w:hAnsiTheme="majorHAnsi" w:cs="Arial"/>
          <w:lang w:val="en-US"/>
        </w:rPr>
      </w:pPr>
      <w:r w:rsidRPr="005D1C2A">
        <w:rPr>
          <w:rFonts w:asciiTheme="majorHAnsi" w:hAnsiTheme="majorHAnsi" w:cs="Arial"/>
          <w:lang w:val="en-US"/>
        </w:rPr>
        <w:t>possession of pedagogical preparation</w:t>
      </w:r>
      <w:r>
        <w:rPr>
          <w:rFonts w:asciiTheme="majorHAnsi" w:hAnsiTheme="majorHAnsi" w:cs="Arial"/>
          <w:lang w:val="en-US"/>
        </w:rPr>
        <w:t>,</w:t>
      </w:r>
    </w:p>
    <w:p w14:paraId="38E18605" w14:textId="77777777" w:rsidR="008B1907" w:rsidRPr="008C00E8" w:rsidRDefault="007B51CF">
      <w:pPr>
        <w:pStyle w:val="Akapitzlist"/>
        <w:numPr>
          <w:ilvl w:val="0"/>
          <w:numId w:val="3"/>
        </w:numPr>
        <w:spacing w:after="0" w:line="240" w:lineRule="auto"/>
        <w:rPr>
          <w:rFonts w:asciiTheme="majorHAnsi" w:hAnsiTheme="majorHAnsi" w:cs="Arial"/>
          <w:lang w:val="en-US"/>
        </w:rPr>
      </w:pPr>
      <w:r w:rsidRPr="008C00E8">
        <w:rPr>
          <w:rFonts w:asciiTheme="majorHAnsi" w:hAnsiTheme="majorHAnsi" w:cs="Arial"/>
          <w:lang w:val="en-US"/>
        </w:rPr>
        <w:t xml:space="preserve">fluency in spoken and written Polish and satisfactory </w:t>
      </w:r>
      <w:r w:rsidR="002D7BD7">
        <w:rPr>
          <w:rFonts w:asciiTheme="majorHAnsi" w:hAnsiTheme="majorHAnsi" w:cs="Arial"/>
          <w:lang w:val="en-US"/>
        </w:rPr>
        <w:t>knowledge</w:t>
      </w:r>
      <w:r w:rsidRPr="008C00E8">
        <w:rPr>
          <w:rFonts w:asciiTheme="majorHAnsi" w:hAnsiTheme="majorHAnsi" w:cs="Arial"/>
          <w:lang w:val="en-US"/>
        </w:rPr>
        <w:t xml:space="preserve"> of English for scientific work,</w:t>
      </w:r>
    </w:p>
    <w:p w14:paraId="3EDF52AC" w14:textId="61E8DDAE" w:rsidR="008B1907" w:rsidRPr="008C00E8" w:rsidRDefault="005D1C2A" w:rsidP="00801505">
      <w:pPr>
        <w:pStyle w:val="Akapitzlist"/>
        <w:widowControl w:val="0"/>
        <w:numPr>
          <w:ilvl w:val="0"/>
          <w:numId w:val="3"/>
        </w:numPr>
        <w:spacing w:after="0" w:line="240" w:lineRule="auto"/>
        <w:rPr>
          <w:rFonts w:asciiTheme="majorHAnsi" w:hAnsiTheme="majorHAnsi" w:cs="Arial"/>
          <w:lang w:val="en-US"/>
        </w:rPr>
      </w:pPr>
      <w:r>
        <w:rPr>
          <w:rFonts w:asciiTheme="majorHAnsi" w:hAnsiTheme="majorHAnsi" w:cs="Arial"/>
          <w:lang w:val="en-US"/>
        </w:rPr>
        <w:t>the indication is that the Cracow University of Technology is</w:t>
      </w:r>
      <w:r w:rsidR="007B51CF" w:rsidRPr="008C00E8">
        <w:rPr>
          <w:rFonts w:asciiTheme="majorHAnsi" w:hAnsiTheme="majorHAnsi" w:cs="Arial"/>
          <w:lang w:val="en-US"/>
        </w:rPr>
        <w:t xml:space="preserve"> the primary place of work.</w:t>
      </w:r>
    </w:p>
    <w:p w14:paraId="187356B2" w14:textId="77777777" w:rsidR="008B1907" w:rsidRPr="008C00E8" w:rsidRDefault="008B1907" w:rsidP="00801505">
      <w:pPr>
        <w:pStyle w:val="Akapitzlist"/>
        <w:widowControl w:val="0"/>
        <w:spacing w:after="120" w:line="240" w:lineRule="auto"/>
        <w:rPr>
          <w:rFonts w:asciiTheme="majorHAnsi" w:hAnsiTheme="majorHAnsi" w:cs="Arial"/>
          <w:lang w:val="en-US"/>
        </w:rPr>
      </w:pPr>
    </w:p>
    <w:p w14:paraId="1BD1A5B6" w14:textId="77777777" w:rsidR="008B1907" w:rsidRDefault="007B51CF" w:rsidP="00801505">
      <w:pPr>
        <w:pStyle w:val="Akapitzlist"/>
        <w:widowControl w:val="0"/>
        <w:numPr>
          <w:ilvl w:val="0"/>
          <w:numId w:val="2"/>
        </w:numPr>
        <w:spacing w:before="480" w:after="0" w:line="240" w:lineRule="auto"/>
        <w:ind w:left="419" w:hanging="357"/>
        <w:rPr>
          <w:rFonts w:asciiTheme="majorHAnsi" w:hAnsiTheme="majorHAnsi" w:cs="Arial"/>
          <w:b/>
        </w:rPr>
      </w:pPr>
      <w:r>
        <w:rPr>
          <w:rFonts w:asciiTheme="majorHAnsi" w:hAnsiTheme="majorHAnsi" w:cs="Arial"/>
          <w:b/>
        </w:rPr>
        <w:t>Additional requirements:</w:t>
      </w:r>
    </w:p>
    <w:p w14:paraId="54CEEFB0" w14:textId="77777777" w:rsidR="008B1907" w:rsidRPr="008C00E8" w:rsidRDefault="002F714E" w:rsidP="00801505">
      <w:pPr>
        <w:pStyle w:val="Akapitzlist"/>
        <w:widowControl w:val="0"/>
        <w:numPr>
          <w:ilvl w:val="0"/>
          <w:numId w:val="1"/>
        </w:numPr>
        <w:spacing w:after="0" w:line="240" w:lineRule="auto"/>
        <w:rPr>
          <w:rFonts w:asciiTheme="majorHAnsi" w:hAnsiTheme="majorHAnsi" w:cs="Arial"/>
          <w:lang w:val="en-US"/>
        </w:rPr>
      </w:pPr>
      <w:r w:rsidRPr="002F714E">
        <w:rPr>
          <w:rFonts w:asciiTheme="majorHAnsi" w:hAnsiTheme="majorHAnsi" w:cs="Arial"/>
          <w:lang w:val="en-US"/>
        </w:rPr>
        <w:t>indicating</w:t>
      </w:r>
      <w:r w:rsidR="007B51CF" w:rsidRPr="002F714E">
        <w:rPr>
          <w:rFonts w:asciiTheme="majorHAnsi" w:hAnsiTheme="majorHAnsi" w:cs="Arial"/>
          <w:lang w:val="en-US"/>
        </w:rPr>
        <w:t xml:space="preserve"> </w:t>
      </w:r>
      <w:r w:rsidR="007B51CF" w:rsidRPr="008C00E8">
        <w:rPr>
          <w:rFonts w:asciiTheme="majorHAnsi" w:hAnsiTheme="majorHAnsi" w:cs="Arial"/>
          <w:lang w:val="en-US"/>
        </w:rPr>
        <w:t>environmental engineering, mining and power engineering as disciplines of their scientific research,</w:t>
      </w:r>
    </w:p>
    <w:p w14:paraId="21CE1219" w14:textId="77777777" w:rsidR="008B1907" w:rsidRPr="008C00E8" w:rsidRDefault="007B51CF">
      <w:pPr>
        <w:pStyle w:val="Akapitzlist"/>
        <w:numPr>
          <w:ilvl w:val="0"/>
          <w:numId w:val="1"/>
        </w:numPr>
        <w:spacing w:after="0" w:line="240" w:lineRule="auto"/>
        <w:rPr>
          <w:rFonts w:asciiTheme="majorHAnsi" w:hAnsiTheme="majorHAnsi" w:cs="Arial"/>
          <w:lang w:val="en-US"/>
        </w:rPr>
      </w:pPr>
      <w:r w:rsidRPr="008C00E8">
        <w:rPr>
          <w:rFonts w:asciiTheme="majorHAnsi" w:hAnsiTheme="majorHAnsi" w:cs="Arial"/>
          <w:lang w:val="en-US"/>
        </w:rPr>
        <w:t xml:space="preserve">scientific interests related to thermal </w:t>
      </w:r>
      <w:r w:rsidR="002D7BD7">
        <w:rPr>
          <w:rFonts w:asciiTheme="majorHAnsi" w:hAnsiTheme="majorHAnsi" w:cs="Arial"/>
          <w:lang w:val="en-US"/>
        </w:rPr>
        <w:t>engineering</w:t>
      </w:r>
      <w:r w:rsidRPr="008C00E8">
        <w:rPr>
          <w:rFonts w:asciiTheme="majorHAnsi" w:hAnsiTheme="majorHAnsi" w:cs="Arial"/>
          <w:lang w:val="en-US"/>
        </w:rPr>
        <w:t>,</w:t>
      </w:r>
    </w:p>
    <w:p w14:paraId="799916C8" w14:textId="77777777" w:rsidR="008B1907" w:rsidRPr="008C00E8" w:rsidRDefault="007B51CF">
      <w:pPr>
        <w:pStyle w:val="Akapitzlist"/>
        <w:numPr>
          <w:ilvl w:val="0"/>
          <w:numId w:val="1"/>
        </w:numPr>
        <w:spacing w:after="0" w:line="240" w:lineRule="auto"/>
        <w:ind w:left="709"/>
        <w:rPr>
          <w:rFonts w:asciiTheme="majorHAnsi" w:eastAsia="Times New Roman" w:hAnsiTheme="majorHAnsi" w:cs="Arial"/>
          <w:lang w:val="en-US" w:eastAsia="pl-PL"/>
        </w:rPr>
      </w:pPr>
      <w:r w:rsidRPr="008C00E8">
        <w:rPr>
          <w:rFonts w:asciiTheme="majorHAnsi" w:hAnsiTheme="majorHAnsi" w:cs="Arial"/>
          <w:lang w:val="en-US"/>
        </w:rPr>
        <w:t>organisational skills and the ability to work as part of a team.</w:t>
      </w:r>
    </w:p>
    <w:p w14:paraId="010BDE5C" w14:textId="77777777" w:rsidR="008B1907" w:rsidRPr="008C00E8" w:rsidRDefault="008B1907">
      <w:pPr>
        <w:pStyle w:val="Akapitzlist"/>
        <w:spacing w:after="0" w:line="240" w:lineRule="auto"/>
        <w:ind w:left="709"/>
        <w:rPr>
          <w:rFonts w:asciiTheme="majorHAnsi" w:eastAsia="Times New Roman" w:hAnsiTheme="majorHAnsi" w:cs="Arial"/>
          <w:lang w:val="en-US" w:eastAsia="pl-PL"/>
        </w:rPr>
      </w:pPr>
    </w:p>
    <w:p w14:paraId="3F5E31E2" w14:textId="77777777" w:rsidR="008B1907" w:rsidRPr="008C00E8" w:rsidRDefault="007B51CF">
      <w:pPr>
        <w:pStyle w:val="Akapitzlist"/>
        <w:numPr>
          <w:ilvl w:val="0"/>
          <w:numId w:val="2"/>
        </w:numPr>
        <w:spacing w:before="240" w:after="0" w:line="240" w:lineRule="auto"/>
        <w:ind w:left="425" w:hanging="357"/>
        <w:rPr>
          <w:rFonts w:asciiTheme="majorHAnsi" w:hAnsiTheme="majorHAnsi" w:cs="Arial"/>
          <w:b/>
          <w:lang w:val="en-US"/>
        </w:rPr>
      </w:pPr>
      <w:r w:rsidRPr="008C00E8">
        <w:rPr>
          <w:rFonts w:asciiTheme="majorHAnsi" w:hAnsiTheme="majorHAnsi" w:cs="Arial"/>
          <w:b/>
          <w:lang w:val="en-US"/>
        </w:rPr>
        <w:t xml:space="preserve">Scope of duties of the position: </w:t>
      </w:r>
    </w:p>
    <w:p w14:paraId="1BAC895D" w14:textId="77777777" w:rsidR="008B1907" w:rsidRPr="008C00E8" w:rsidRDefault="00801505">
      <w:pPr>
        <w:numPr>
          <w:ilvl w:val="0"/>
          <w:numId w:val="5"/>
        </w:numPr>
        <w:spacing w:after="0" w:line="240" w:lineRule="auto"/>
        <w:rPr>
          <w:rFonts w:asciiTheme="majorHAnsi" w:eastAsia="Times New Roman" w:hAnsiTheme="majorHAnsi" w:cs="Arial"/>
          <w:lang w:val="en-US" w:eastAsia="pl-PL"/>
        </w:rPr>
      </w:pPr>
      <w:r>
        <w:rPr>
          <w:rFonts w:asciiTheme="majorHAnsi" w:eastAsia="Times New Roman" w:hAnsiTheme="majorHAnsi" w:cs="Arial"/>
          <w:lang w:val="en-US" w:eastAsia="pl-PL"/>
        </w:rPr>
        <w:t>t</w:t>
      </w:r>
      <w:r w:rsidR="007B51CF" w:rsidRPr="008C00E8">
        <w:rPr>
          <w:rFonts w:asciiTheme="majorHAnsi" w:eastAsia="Times New Roman" w:hAnsiTheme="majorHAnsi" w:cs="Arial"/>
          <w:lang w:val="en-US" w:eastAsia="pl-PL"/>
        </w:rPr>
        <w:t xml:space="preserve">eaching and consulting students </w:t>
      </w:r>
      <w:r w:rsidR="006470DA">
        <w:rPr>
          <w:rFonts w:asciiTheme="majorHAnsi" w:eastAsia="Times New Roman" w:hAnsiTheme="majorHAnsi" w:cs="Arial"/>
          <w:lang w:val="en-US" w:eastAsia="pl-PL"/>
        </w:rPr>
        <w:t xml:space="preserve">to </w:t>
      </w:r>
      <w:r w:rsidR="002D7BD7">
        <w:rPr>
          <w:rFonts w:asciiTheme="majorHAnsi" w:eastAsia="Times New Roman" w:hAnsiTheme="majorHAnsi" w:cs="Arial"/>
          <w:lang w:val="en-US" w:eastAsia="pl-PL"/>
        </w:rPr>
        <w:t>comply</w:t>
      </w:r>
      <w:r w:rsidR="007B51CF" w:rsidRPr="008C00E8">
        <w:rPr>
          <w:rFonts w:asciiTheme="majorHAnsi" w:eastAsia="Times New Roman" w:hAnsiTheme="majorHAnsi" w:cs="Arial"/>
          <w:lang w:val="en-US" w:eastAsia="pl-PL"/>
        </w:rPr>
        <w:t xml:space="preserve"> with the PK Work Regulations,</w:t>
      </w:r>
    </w:p>
    <w:p w14:paraId="451E870E" w14:textId="77777777" w:rsidR="008B1907" w:rsidRPr="008C00E8" w:rsidRDefault="007B51CF">
      <w:pPr>
        <w:numPr>
          <w:ilvl w:val="0"/>
          <w:numId w:val="5"/>
        </w:numPr>
        <w:spacing w:after="0" w:line="240" w:lineRule="auto"/>
        <w:rPr>
          <w:rFonts w:asciiTheme="majorHAnsi" w:eastAsia="Times New Roman" w:hAnsiTheme="majorHAnsi" w:cs="Arial"/>
          <w:lang w:val="en-US" w:eastAsia="pl-PL"/>
        </w:rPr>
      </w:pPr>
      <w:r w:rsidRPr="008C00E8">
        <w:rPr>
          <w:rFonts w:asciiTheme="majorHAnsi" w:eastAsia="Times New Roman" w:hAnsiTheme="majorHAnsi" w:cs="Arial"/>
          <w:lang w:val="en-US" w:eastAsia="pl-PL"/>
        </w:rPr>
        <w:t>active participation in the scientific work of the unit,</w:t>
      </w:r>
    </w:p>
    <w:p w14:paraId="3F300EDC" w14:textId="77777777" w:rsidR="008B1907" w:rsidRPr="008C00E8" w:rsidRDefault="007B51CF">
      <w:pPr>
        <w:numPr>
          <w:ilvl w:val="0"/>
          <w:numId w:val="5"/>
        </w:numPr>
        <w:spacing w:after="0" w:line="240" w:lineRule="auto"/>
        <w:rPr>
          <w:rFonts w:asciiTheme="majorHAnsi" w:eastAsia="Times New Roman" w:hAnsiTheme="majorHAnsi" w:cs="Arial"/>
          <w:lang w:val="en-US" w:eastAsia="pl-PL"/>
        </w:rPr>
      </w:pPr>
      <w:r w:rsidRPr="008C00E8">
        <w:rPr>
          <w:rFonts w:asciiTheme="majorHAnsi" w:eastAsia="Times New Roman" w:hAnsiTheme="majorHAnsi" w:cs="Arial"/>
          <w:lang w:val="en-US" w:eastAsia="pl-PL"/>
        </w:rPr>
        <w:t xml:space="preserve">taking an active part in the organisational work of the </w:t>
      </w:r>
      <w:r w:rsidR="002D7BD7">
        <w:rPr>
          <w:rFonts w:asciiTheme="majorHAnsi" w:eastAsia="Times New Roman" w:hAnsiTheme="majorHAnsi" w:cs="Arial"/>
          <w:lang w:val="en-US" w:eastAsia="pl-PL"/>
        </w:rPr>
        <w:t>department</w:t>
      </w:r>
      <w:r w:rsidRPr="008C00E8">
        <w:rPr>
          <w:rFonts w:asciiTheme="majorHAnsi" w:eastAsia="Times New Roman" w:hAnsiTheme="majorHAnsi" w:cs="Arial"/>
          <w:lang w:val="en-US" w:eastAsia="pl-PL"/>
        </w:rPr>
        <w:t>,</w:t>
      </w:r>
    </w:p>
    <w:p w14:paraId="31B6E18B" w14:textId="54B30B40" w:rsidR="008B1907" w:rsidRPr="008C00E8" w:rsidRDefault="005D1C2A">
      <w:pPr>
        <w:numPr>
          <w:ilvl w:val="0"/>
          <w:numId w:val="5"/>
        </w:numPr>
        <w:spacing w:after="0" w:line="240" w:lineRule="auto"/>
        <w:rPr>
          <w:rFonts w:asciiTheme="majorHAnsi" w:eastAsia="Times New Roman" w:hAnsiTheme="majorHAnsi" w:cs="Arial"/>
          <w:lang w:val="en-US" w:eastAsia="pl-PL"/>
        </w:rPr>
      </w:pPr>
      <w:r>
        <w:rPr>
          <w:rFonts w:asciiTheme="majorHAnsi" w:eastAsia="Times New Roman" w:hAnsiTheme="majorHAnsi" w:cs="Arial"/>
          <w:lang w:val="en-US" w:eastAsia="pl-PL"/>
        </w:rPr>
        <w:t>the immediate supervisor ordered other work</w:t>
      </w:r>
      <w:r w:rsidR="007B51CF" w:rsidRPr="008C00E8">
        <w:rPr>
          <w:rFonts w:asciiTheme="majorHAnsi" w:eastAsia="Times New Roman" w:hAnsiTheme="majorHAnsi" w:cs="Arial"/>
          <w:lang w:val="en-US" w:eastAsia="pl-PL"/>
        </w:rPr>
        <w:t>.</w:t>
      </w:r>
    </w:p>
    <w:p w14:paraId="4FF7603F" w14:textId="77777777" w:rsidR="008B1907" w:rsidRDefault="007B51CF">
      <w:pPr>
        <w:pStyle w:val="Akapitzlist"/>
        <w:numPr>
          <w:ilvl w:val="0"/>
          <w:numId w:val="2"/>
        </w:numPr>
        <w:spacing w:before="240" w:after="0" w:line="240" w:lineRule="auto"/>
        <w:ind w:left="425" w:hanging="357"/>
        <w:rPr>
          <w:rFonts w:asciiTheme="majorHAnsi" w:hAnsiTheme="majorHAnsi" w:cs="Arial"/>
          <w:b/>
        </w:rPr>
      </w:pPr>
      <w:r>
        <w:rPr>
          <w:rFonts w:asciiTheme="majorHAnsi" w:hAnsiTheme="majorHAnsi" w:cs="Arial"/>
          <w:b/>
        </w:rPr>
        <w:t xml:space="preserve">Required documents: </w:t>
      </w:r>
    </w:p>
    <w:p w14:paraId="6034270D" w14:textId="77777777" w:rsidR="008B1907" w:rsidRPr="008C00E8" w:rsidRDefault="007B51CF">
      <w:pPr>
        <w:pStyle w:val="Akapitzlist"/>
        <w:numPr>
          <w:ilvl w:val="0"/>
          <w:numId w:val="4"/>
        </w:numPr>
        <w:spacing w:after="0" w:line="240" w:lineRule="auto"/>
        <w:rPr>
          <w:rFonts w:asciiTheme="majorHAnsi" w:hAnsiTheme="majorHAnsi" w:cs="Arial"/>
          <w:lang w:val="en-US"/>
        </w:rPr>
      </w:pPr>
      <w:r w:rsidRPr="008C00E8">
        <w:rPr>
          <w:rFonts w:asciiTheme="majorHAnsi" w:hAnsiTheme="majorHAnsi" w:cs="Arial"/>
          <w:lang w:val="en-US"/>
        </w:rPr>
        <w:t>an application to the Rector to be employed as an assistant in the research and teaching staff group,</w:t>
      </w:r>
    </w:p>
    <w:p w14:paraId="4BCB1994" w14:textId="77777777" w:rsidR="008B1907" w:rsidRPr="008C00E8" w:rsidRDefault="007B51CF">
      <w:pPr>
        <w:pStyle w:val="Akapitzlist"/>
        <w:numPr>
          <w:ilvl w:val="0"/>
          <w:numId w:val="4"/>
        </w:numPr>
        <w:spacing w:after="0" w:line="240" w:lineRule="auto"/>
        <w:rPr>
          <w:rFonts w:asciiTheme="majorHAnsi" w:hAnsiTheme="majorHAnsi" w:cs="Arial"/>
          <w:lang w:val="en-US"/>
        </w:rPr>
      </w:pPr>
      <w:r w:rsidRPr="008C00E8">
        <w:rPr>
          <w:rFonts w:asciiTheme="majorHAnsi" w:hAnsiTheme="majorHAnsi" w:cs="Arial"/>
          <w:lang w:val="en-US"/>
        </w:rPr>
        <w:t>a detailed CV (including previous employment history),</w:t>
      </w:r>
    </w:p>
    <w:p w14:paraId="49A12645" w14:textId="77777777" w:rsidR="008B1907" w:rsidRDefault="007B51CF">
      <w:pPr>
        <w:pStyle w:val="Akapitzlist"/>
        <w:numPr>
          <w:ilvl w:val="0"/>
          <w:numId w:val="4"/>
        </w:numPr>
        <w:spacing w:after="0" w:line="240" w:lineRule="auto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photocopies of educational documents,</w:t>
      </w:r>
    </w:p>
    <w:p w14:paraId="4646074C" w14:textId="77777777" w:rsidR="008B1907" w:rsidRPr="008C00E8" w:rsidRDefault="007B51CF">
      <w:pPr>
        <w:pStyle w:val="Akapitzlist"/>
        <w:numPr>
          <w:ilvl w:val="0"/>
          <w:numId w:val="4"/>
        </w:numPr>
        <w:spacing w:after="0" w:line="240" w:lineRule="auto"/>
        <w:rPr>
          <w:rFonts w:asciiTheme="majorHAnsi" w:hAnsiTheme="majorHAnsi" w:cs="Arial"/>
          <w:lang w:val="en-US"/>
        </w:rPr>
      </w:pPr>
      <w:r w:rsidRPr="008C00E8">
        <w:rPr>
          <w:rFonts w:asciiTheme="majorHAnsi" w:hAnsiTheme="majorHAnsi" w:cs="Arial"/>
          <w:lang w:val="en-US"/>
        </w:rPr>
        <w:t>photocopies of other documents proving your qualifications or acquired skills,</w:t>
      </w:r>
    </w:p>
    <w:p w14:paraId="74073371" w14:textId="6F5C0BE7" w:rsidR="005D1C2A" w:rsidRPr="005D1C2A" w:rsidRDefault="005D1C2A" w:rsidP="005D1C2A">
      <w:pPr>
        <w:pStyle w:val="Akapitzlist"/>
        <w:numPr>
          <w:ilvl w:val="0"/>
          <w:numId w:val="4"/>
        </w:numPr>
        <w:spacing w:after="0" w:line="240" w:lineRule="auto"/>
        <w:rPr>
          <w:rFonts w:asciiTheme="majorHAnsi" w:hAnsiTheme="majorHAnsi" w:cs="Arial"/>
          <w:lang w:val="en-GB"/>
        </w:rPr>
      </w:pPr>
      <w:r>
        <w:rPr>
          <w:rFonts w:asciiTheme="majorHAnsi" w:hAnsiTheme="majorHAnsi" w:cs="Arial"/>
          <w:lang w:val="en-GB"/>
        </w:rPr>
        <w:t>c</w:t>
      </w:r>
      <w:r w:rsidRPr="005D1C2A">
        <w:rPr>
          <w:rFonts w:asciiTheme="majorHAnsi" w:hAnsiTheme="majorHAnsi" w:cs="Arial"/>
          <w:lang w:val="en-GB"/>
        </w:rPr>
        <w:t>ertificate of completion of a pedagogical course,</w:t>
      </w:r>
    </w:p>
    <w:p w14:paraId="0792CD79" w14:textId="320324CD" w:rsidR="008B1907" w:rsidRPr="005D1C2A" w:rsidRDefault="005D1C2A" w:rsidP="005D1C2A">
      <w:pPr>
        <w:pStyle w:val="Akapitzlist"/>
        <w:numPr>
          <w:ilvl w:val="0"/>
          <w:numId w:val="4"/>
        </w:numPr>
        <w:spacing w:after="0" w:line="240" w:lineRule="auto"/>
        <w:rPr>
          <w:rFonts w:asciiTheme="majorHAnsi" w:hAnsiTheme="majorHAnsi" w:cs="Arial"/>
          <w:lang w:val="en-GB"/>
        </w:rPr>
      </w:pPr>
      <w:r w:rsidRPr="005D1C2A">
        <w:rPr>
          <w:rFonts w:asciiTheme="majorHAnsi" w:hAnsiTheme="majorHAnsi" w:cs="Arial"/>
          <w:lang w:val="en-GB"/>
        </w:rPr>
        <w:t>list achievements, major publications</w:t>
      </w:r>
      <w:r>
        <w:rPr>
          <w:rFonts w:asciiTheme="majorHAnsi" w:hAnsiTheme="majorHAnsi" w:cs="Arial"/>
          <w:lang w:val="en-GB"/>
        </w:rPr>
        <w:t>,</w:t>
      </w:r>
      <w:r w:rsidRPr="005D1C2A">
        <w:rPr>
          <w:rFonts w:asciiTheme="majorHAnsi" w:hAnsiTheme="majorHAnsi" w:cs="Arial"/>
          <w:lang w:val="en-GB"/>
        </w:rPr>
        <w:t xml:space="preserve"> unpublished works, and other documents that may affect employment</w:t>
      </w:r>
      <w:r w:rsidR="007B51CF" w:rsidRPr="005D1C2A">
        <w:rPr>
          <w:rFonts w:asciiTheme="majorHAnsi" w:hAnsiTheme="majorHAnsi" w:cs="Arial"/>
          <w:lang w:val="en-GB"/>
        </w:rPr>
        <w:t>.</w:t>
      </w:r>
    </w:p>
    <w:p w14:paraId="25E14CC9" w14:textId="77777777" w:rsidR="008B1907" w:rsidRPr="008C00E8" w:rsidRDefault="007B51CF">
      <w:pPr>
        <w:spacing w:before="240" w:after="0" w:line="240" w:lineRule="auto"/>
        <w:ind w:left="142" w:hanging="142"/>
        <w:rPr>
          <w:rFonts w:asciiTheme="majorHAnsi" w:hAnsiTheme="majorHAnsi" w:cs="Arial"/>
          <w:lang w:val="en-US"/>
        </w:rPr>
      </w:pPr>
      <w:r w:rsidRPr="008C00E8">
        <w:rPr>
          <w:rFonts w:asciiTheme="majorHAnsi" w:hAnsiTheme="majorHAnsi" w:cs="Arial"/>
          <w:lang w:val="en-US"/>
        </w:rPr>
        <w:t xml:space="preserve">Employment will be made following a competitive process consisting of: </w:t>
      </w:r>
    </w:p>
    <w:p w14:paraId="4F4B8CD7" w14:textId="77777777" w:rsidR="008B1907" w:rsidRPr="008C00E8" w:rsidRDefault="007B51CF">
      <w:pPr>
        <w:pStyle w:val="Akapitzlist"/>
        <w:numPr>
          <w:ilvl w:val="0"/>
          <w:numId w:val="6"/>
        </w:numPr>
        <w:spacing w:after="0" w:line="240" w:lineRule="auto"/>
        <w:rPr>
          <w:rFonts w:asciiTheme="majorHAnsi" w:hAnsiTheme="majorHAnsi" w:cs="Arial"/>
          <w:lang w:val="en-US"/>
        </w:rPr>
      </w:pPr>
      <w:r w:rsidRPr="008C00E8">
        <w:rPr>
          <w:rFonts w:asciiTheme="majorHAnsi" w:hAnsiTheme="majorHAnsi" w:cs="Arial"/>
          <w:lang w:val="en-US"/>
        </w:rPr>
        <w:t xml:space="preserve">analysis of the documentation submitted, </w:t>
      </w:r>
    </w:p>
    <w:p w14:paraId="2066FB6F" w14:textId="77777777" w:rsidR="008B1907" w:rsidRDefault="007B51CF">
      <w:pPr>
        <w:pStyle w:val="Akapitzlist"/>
        <w:numPr>
          <w:ilvl w:val="0"/>
          <w:numId w:val="6"/>
        </w:numPr>
        <w:spacing w:after="0" w:line="240" w:lineRule="auto"/>
        <w:rPr>
          <w:rFonts w:asciiTheme="majorHAnsi" w:hAnsiTheme="majorHAnsi" w:cs="Arial"/>
          <w:lang w:val="en-US"/>
        </w:rPr>
      </w:pPr>
      <w:r w:rsidRPr="008C00E8">
        <w:rPr>
          <w:rFonts w:asciiTheme="majorHAnsi" w:hAnsiTheme="majorHAnsi" w:cs="Arial"/>
          <w:lang w:val="en-US"/>
        </w:rPr>
        <w:t>possibly conducting interviews (face-to-face or via instant messaging).</w:t>
      </w:r>
    </w:p>
    <w:p w14:paraId="29C8974F" w14:textId="77777777" w:rsidR="00801505" w:rsidRDefault="00801505" w:rsidP="00801505">
      <w:pPr>
        <w:pStyle w:val="Akapitzlist"/>
        <w:spacing w:after="0" w:line="240" w:lineRule="auto"/>
        <w:rPr>
          <w:rFonts w:asciiTheme="majorHAnsi" w:hAnsiTheme="majorHAnsi" w:cs="Arial"/>
          <w:lang w:val="en-US"/>
        </w:rPr>
      </w:pPr>
    </w:p>
    <w:p w14:paraId="0F617E34" w14:textId="77777777" w:rsidR="00801505" w:rsidRPr="008C00E8" w:rsidRDefault="00801505" w:rsidP="00801505">
      <w:pPr>
        <w:pStyle w:val="Akapitzlist"/>
        <w:spacing w:after="0" w:line="240" w:lineRule="auto"/>
        <w:rPr>
          <w:rFonts w:asciiTheme="majorHAnsi" w:hAnsiTheme="majorHAnsi" w:cs="Arial"/>
          <w:lang w:val="en-US"/>
        </w:rPr>
      </w:pPr>
    </w:p>
    <w:p w14:paraId="2A3355D4" w14:textId="77777777" w:rsidR="008B1907" w:rsidRPr="008C00E8" w:rsidRDefault="007B51CF">
      <w:pPr>
        <w:spacing w:before="360" w:after="0" w:line="240" w:lineRule="auto"/>
        <w:jc w:val="both"/>
        <w:rPr>
          <w:rFonts w:asciiTheme="majorHAnsi" w:hAnsiTheme="majorHAnsi" w:cs="Arial"/>
          <w:lang w:val="en-US"/>
        </w:rPr>
      </w:pPr>
      <w:r w:rsidRPr="008C00E8">
        <w:rPr>
          <w:rFonts w:asciiTheme="majorHAnsi" w:hAnsiTheme="majorHAnsi" w:cs="Arial"/>
          <w:lang w:val="en-US"/>
        </w:rPr>
        <w:t>The required documents should be submitted to:</w:t>
      </w:r>
    </w:p>
    <w:p w14:paraId="0E705DB1" w14:textId="2351C7B9" w:rsidR="008B1907" w:rsidRPr="008C00E8" w:rsidRDefault="007B51CF">
      <w:pPr>
        <w:spacing w:after="0" w:line="240" w:lineRule="auto"/>
        <w:jc w:val="both"/>
        <w:rPr>
          <w:rFonts w:asciiTheme="majorHAnsi" w:hAnsiTheme="majorHAnsi" w:cs="Arial"/>
          <w:lang w:val="en-US"/>
        </w:rPr>
      </w:pPr>
      <w:r w:rsidRPr="008C00E8">
        <w:rPr>
          <w:rFonts w:asciiTheme="majorHAnsi" w:hAnsiTheme="majorHAnsi" w:cs="Arial"/>
          <w:b/>
          <w:lang w:val="en-US"/>
        </w:rPr>
        <w:t>Secretariat of the Department of Thermal Processes, Air Protection and Waste Disposal</w:t>
      </w:r>
      <w:r w:rsidRPr="008C00E8">
        <w:rPr>
          <w:rFonts w:asciiTheme="majorHAnsi" w:hAnsiTheme="majorHAnsi" w:cs="Arial"/>
          <w:lang w:val="en-US"/>
        </w:rPr>
        <w:t xml:space="preserve">, 24 Warszawska Street, 31-155 Kraków, Faculty of Environmental Engineering and Power Engineering, building W-2 , 1st floor, </w:t>
      </w:r>
      <w:r w:rsidRPr="007A1867">
        <w:rPr>
          <w:rFonts w:asciiTheme="majorHAnsi" w:hAnsiTheme="majorHAnsi" w:cs="Arial"/>
          <w:lang w:val="en-US"/>
        </w:rPr>
        <w:t xml:space="preserve">room 120, </w:t>
      </w:r>
      <w:r w:rsidRPr="008C00E8">
        <w:rPr>
          <w:rFonts w:asciiTheme="majorHAnsi" w:hAnsiTheme="majorHAnsi" w:cs="Arial"/>
          <w:lang w:val="en-US"/>
        </w:rPr>
        <w:t>phone: 12 328 28 03, 12 628 28 60 between 10 a.m. and 2 p.m.</w:t>
      </w:r>
    </w:p>
    <w:p w14:paraId="07C70135" w14:textId="3DF78194" w:rsidR="008B1907" w:rsidRPr="008C00E8" w:rsidRDefault="007B51CF">
      <w:pPr>
        <w:spacing w:after="0" w:line="240" w:lineRule="auto"/>
        <w:jc w:val="both"/>
        <w:rPr>
          <w:rFonts w:asciiTheme="majorHAnsi" w:hAnsiTheme="majorHAnsi" w:cs="Arial"/>
          <w:lang w:val="en-US"/>
        </w:rPr>
      </w:pPr>
      <w:r w:rsidRPr="008C00E8">
        <w:rPr>
          <w:rFonts w:asciiTheme="majorHAnsi" w:hAnsiTheme="majorHAnsi" w:cs="Arial"/>
          <w:lang w:val="en-US"/>
        </w:rPr>
        <w:t xml:space="preserve">The </w:t>
      </w:r>
      <w:r w:rsidR="006470DA">
        <w:rPr>
          <w:rFonts w:asciiTheme="majorHAnsi" w:hAnsiTheme="majorHAnsi" w:cs="Arial"/>
          <w:lang w:val="en-US"/>
        </w:rPr>
        <w:t>document folder</w:t>
      </w:r>
      <w:r w:rsidRPr="008C00E8">
        <w:rPr>
          <w:rFonts w:asciiTheme="majorHAnsi" w:hAnsiTheme="majorHAnsi" w:cs="Arial"/>
          <w:lang w:val="en-US"/>
        </w:rPr>
        <w:t xml:space="preserve"> should be marked</w:t>
      </w:r>
      <w:r w:rsidR="00217844">
        <w:rPr>
          <w:rFonts w:asciiTheme="majorHAnsi" w:hAnsiTheme="majorHAnsi" w:cs="Arial"/>
          <w:lang w:val="en-US"/>
        </w:rPr>
        <w:t xml:space="preserve"> as</w:t>
      </w:r>
      <w:r w:rsidRPr="008C00E8">
        <w:rPr>
          <w:rFonts w:asciiTheme="majorHAnsi" w:hAnsiTheme="majorHAnsi" w:cs="Arial"/>
          <w:lang w:val="en-US"/>
        </w:rPr>
        <w:t xml:space="preserve"> the competition for the </w:t>
      </w:r>
      <w:r w:rsidR="00AA5AD5">
        <w:rPr>
          <w:rFonts w:asciiTheme="majorHAnsi" w:hAnsiTheme="majorHAnsi" w:cs="Arial"/>
          <w:lang w:val="en-US"/>
        </w:rPr>
        <w:t>assistant position</w:t>
      </w:r>
      <w:r w:rsidRPr="008C00E8">
        <w:rPr>
          <w:rFonts w:asciiTheme="majorHAnsi" w:hAnsiTheme="majorHAnsi" w:cs="Arial"/>
          <w:lang w:val="en-US"/>
        </w:rPr>
        <w:t xml:space="preserve"> in the research and teaching staff group, case number </w:t>
      </w:r>
      <w:r w:rsidR="007A1867" w:rsidRPr="006B7901">
        <w:rPr>
          <w:rFonts w:asciiTheme="majorHAnsi" w:hAnsiTheme="majorHAnsi" w:cs="Arial"/>
        </w:rPr>
        <w:t>Ś-5. 231</w:t>
      </w:r>
      <w:r w:rsidR="007A1867">
        <w:rPr>
          <w:rFonts w:asciiTheme="majorHAnsi" w:hAnsiTheme="majorHAnsi" w:cs="Arial"/>
        </w:rPr>
        <w:t>.</w:t>
      </w:r>
      <w:r w:rsidR="007A1867" w:rsidRPr="006B7901">
        <w:rPr>
          <w:rFonts w:asciiTheme="majorHAnsi" w:hAnsiTheme="majorHAnsi" w:cs="Arial"/>
        </w:rPr>
        <w:t>2024</w:t>
      </w:r>
      <w:r w:rsidR="007A1867" w:rsidRPr="005B5BEC">
        <w:rPr>
          <w:rFonts w:asciiTheme="majorHAnsi" w:hAnsiTheme="majorHAnsi" w:cs="Arial"/>
          <w:b/>
        </w:rPr>
        <w:t xml:space="preserve"> </w:t>
      </w:r>
      <w:bookmarkStart w:id="0" w:name="_GoBack"/>
      <w:bookmarkEnd w:id="0"/>
      <w:r w:rsidRPr="008C00E8">
        <w:rPr>
          <w:rFonts w:asciiTheme="majorHAnsi" w:hAnsiTheme="majorHAnsi" w:cs="Arial"/>
          <w:lang w:val="en-US"/>
        </w:rPr>
        <w:t xml:space="preserve">or send it as a scan to the e-mail address s-5@pk.edu.pl. </w:t>
      </w:r>
    </w:p>
    <w:p w14:paraId="788600AD" w14:textId="21DE4614" w:rsidR="008B1907" w:rsidRPr="007A1867" w:rsidRDefault="007B51CF">
      <w:pPr>
        <w:spacing w:before="240" w:after="0" w:line="240" w:lineRule="auto"/>
        <w:jc w:val="both"/>
        <w:rPr>
          <w:rFonts w:asciiTheme="majorHAnsi" w:hAnsiTheme="majorHAnsi" w:cs="Arial"/>
          <w:lang w:val="en-US"/>
        </w:rPr>
      </w:pPr>
      <w:r w:rsidRPr="007A1867">
        <w:rPr>
          <w:rFonts w:asciiTheme="majorHAnsi" w:hAnsiTheme="majorHAnsi" w:cs="Arial"/>
          <w:lang w:val="en-US"/>
        </w:rPr>
        <w:t xml:space="preserve">Documents must be submitted by the deadline of </w:t>
      </w:r>
      <w:r w:rsidR="007A1867" w:rsidRPr="007A1867">
        <w:rPr>
          <w:rFonts w:asciiTheme="majorHAnsi" w:hAnsiTheme="majorHAnsi" w:cs="Arial"/>
          <w:b/>
          <w:lang w:val="en-US"/>
        </w:rPr>
        <w:t>January</w:t>
      </w:r>
      <w:r w:rsidRPr="007A1867">
        <w:rPr>
          <w:rFonts w:asciiTheme="majorHAnsi" w:hAnsiTheme="majorHAnsi" w:cs="Arial"/>
          <w:b/>
          <w:lang w:val="en-US"/>
        </w:rPr>
        <w:t xml:space="preserve"> </w:t>
      </w:r>
      <w:r w:rsidR="001B75AC" w:rsidRPr="007A1867">
        <w:rPr>
          <w:rFonts w:asciiTheme="majorHAnsi" w:hAnsiTheme="majorHAnsi" w:cs="Arial"/>
          <w:b/>
          <w:lang w:val="en-US"/>
        </w:rPr>
        <w:t>2</w:t>
      </w:r>
      <w:r w:rsidR="001B75AC" w:rsidRPr="007A1867">
        <w:rPr>
          <w:rFonts w:asciiTheme="majorHAnsi" w:hAnsiTheme="majorHAnsi" w:cs="Arial"/>
          <w:b/>
          <w:vertAlign w:val="superscript"/>
          <w:lang w:val="en-US"/>
        </w:rPr>
        <w:t>nr</w:t>
      </w:r>
      <w:r w:rsidR="00801505" w:rsidRPr="007A1867">
        <w:rPr>
          <w:rFonts w:asciiTheme="majorHAnsi" w:hAnsiTheme="majorHAnsi" w:cs="Arial"/>
          <w:b/>
          <w:lang w:val="en-US"/>
        </w:rPr>
        <w:t xml:space="preserve">, </w:t>
      </w:r>
      <w:r w:rsidRPr="007A1867">
        <w:rPr>
          <w:rFonts w:asciiTheme="majorHAnsi" w:hAnsiTheme="majorHAnsi" w:cs="Arial"/>
          <w:b/>
          <w:lang w:val="en-US"/>
        </w:rPr>
        <w:t>202</w:t>
      </w:r>
      <w:r w:rsidR="007A1867" w:rsidRPr="007A1867">
        <w:rPr>
          <w:rFonts w:asciiTheme="majorHAnsi" w:hAnsiTheme="majorHAnsi" w:cs="Arial"/>
          <w:b/>
          <w:lang w:val="en-US"/>
        </w:rPr>
        <w:t>5</w:t>
      </w:r>
      <w:r w:rsidRPr="007A1867">
        <w:rPr>
          <w:rFonts w:asciiTheme="majorHAnsi" w:hAnsiTheme="majorHAnsi" w:cs="Arial"/>
          <w:b/>
          <w:lang w:val="en-US"/>
        </w:rPr>
        <w:t>.</w:t>
      </w:r>
    </w:p>
    <w:p w14:paraId="47D4F66A" w14:textId="5A3AFCAA" w:rsidR="008B1907" w:rsidRPr="007A1867" w:rsidRDefault="00801505">
      <w:pPr>
        <w:spacing w:before="240" w:after="0" w:line="240" w:lineRule="auto"/>
        <w:jc w:val="both"/>
        <w:rPr>
          <w:rFonts w:asciiTheme="majorHAnsi" w:hAnsiTheme="majorHAnsi" w:cs="Arial"/>
          <w:b/>
          <w:lang w:val="en-US"/>
        </w:rPr>
      </w:pPr>
      <w:r w:rsidRPr="007A1867">
        <w:rPr>
          <w:rFonts w:asciiTheme="majorHAnsi" w:hAnsiTheme="majorHAnsi" w:cs="Arial"/>
          <w:lang w:val="en-US"/>
        </w:rPr>
        <w:t>Deadline for resolving the competition</w:t>
      </w:r>
      <w:r w:rsidR="007B51CF" w:rsidRPr="007A1867">
        <w:rPr>
          <w:rFonts w:asciiTheme="majorHAnsi" w:hAnsiTheme="majorHAnsi" w:cs="Arial"/>
          <w:lang w:val="en-US"/>
        </w:rPr>
        <w:t xml:space="preserve">: by </w:t>
      </w:r>
      <w:r w:rsidR="007A1867" w:rsidRPr="007A1867">
        <w:rPr>
          <w:rFonts w:asciiTheme="majorHAnsi" w:hAnsiTheme="majorHAnsi" w:cs="Arial"/>
          <w:b/>
          <w:lang w:val="en-US"/>
        </w:rPr>
        <w:t>January</w:t>
      </w:r>
      <w:r w:rsidRPr="007A1867">
        <w:rPr>
          <w:rFonts w:asciiTheme="majorHAnsi" w:hAnsiTheme="majorHAnsi" w:cs="Arial"/>
          <w:b/>
          <w:lang w:val="en-US"/>
        </w:rPr>
        <w:t xml:space="preserve"> </w:t>
      </w:r>
      <w:r w:rsidR="001B75AC" w:rsidRPr="007A1867">
        <w:rPr>
          <w:rFonts w:asciiTheme="majorHAnsi" w:hAnsiTheme="majorHAnsi" w:cs="Arial"/>
          <w:b/>
          <w:lang w:val="en-US"/>
        </w:rPr>
        <w:t>9</w:t>
      </w:r>
      <w:r w:rsidRPr="007A1867">
        <w:rPr>
          <w:rFonts w:asciiTheme="majorHAnsi" w:hAnsiTheme="majorHAnsi" w:cs="Arial"/>
          <w:b/>
          <w:vertAlign w:val="superscript"/>
          <w:lang w:val="en-US"/>
        </w:rPr>
        <w:t>th</w:t>
      </w:r>
      <w:r w:rsidRPr="007A1867">
        <w:rPr>
          <w:rFonts w:asciiTheme="majorHAnsi" w:hAnsiTheme="majorHAnsi" w:cs="Arial"/>
          <w:b/>
          <w:lang w:val="en-US"/>
        </w:rPr>
        <w:t>,</w:t>
      </w:r>
      <w:r w:rsidR="00CD258E" w:rsidRPr="007A1867">
        <w:rPr>
          <w:rFonts w:asciiTheme="majorHAnsi" w:hAnsiTheme="majorHAnsi" w:cs="Arial"/>
          <w:b/>
          <w:lang w:val="en-US"/>
        </w:rPr>
        <w:t xml:space="preserve"> 202</w:t>
      </w:r>
      <w:r w:rsidR="007A1867" w:rsidRPr="007A1867">
        <w:rPr>
          <w:rFonts w:asciiTheme="majorHAnsi" w:hAnsiTheme="majorHAnsi" w:cs="Arial"/>
          <w:b/>
          <w:lang w:val="en-US"/>
        </w:rPr>
        <w:t>5</w:t>
      </w:r>
      <w:r w:rsidR="007B51CF" w:rsidRPr="007A1867">
        <w:rPr>
          <w:rFonts w:asciiTheme="majorHAnsi" w:hAnsiTheme="majorHAnsi" w:cs="Arial"/>
          <w:b/>
          <w:lang w:val="en-US"/>
        </w:rPr>
        <w:t>.</w:t>
      </w:r>
    </w:p>
    <w:p w14:paraId="4FFE2D3A" w14:textId="77777777" w:rsidR="008B1907" w:rsidRPr="008C00E8" w:rsidRDefault="007B51CF">
      <w:pPr>
        <w:spacing w:before="480" w:after="0" w:line="240" w:lineRule="auto"/>
        <w:jc w:val="both"/>
        <w:rPr>
          <w:rFonts w:asciiTheme="majorHAnsi" w:hAnsiTheme="majorHAnsi" w:cs="Arial"/>
          <w:lang w:val="en-US"/>
        </w:rPr>
      </w:pPr>
      <w:r w:rsidRPr="008C00E8">
        <w:rPr>
          <w:rFonts w:asciiTheme="majorHAnsi" w:hAnsiTheme="majorHAnsi" w:cs="Arial"/>
          <w:lang w:val="en-US"/>
        </w:rPr>
        <w:t xml:space="preserve">Krakow University of Technology reserves the right to contact candidates whose applications met the requirements and </w:t>
      </w:r>
      <w:r w:rsidR="00AA5AD5" w:rsidRPr="00AA5AD5">
        <w:rPr>
          <w:rFonts w:asciiTheme="majorHAnsi" w:hAnsiTheme="majorHAnsi" w:cs="Arial"/>
          <w:lang w:val="en-US"/>
        </w:rPr>
        <w:t xml:space="preserve">received the highest rating </w:t>
      </w:r>
      <w:r w:rsidRPr="008C00E8">
        <w:rPr>
          <w:rFonts w:asciiTheme="majorHAnsi" w:hAnsiTheme="majorHAnsi" w:cs="Arial"/>
          <w:lang w:val="en-US"/>
        </w:rPr>
        <w:t xml:space="preserve">by the Recruitment Committee. Information about the </w:t>
      </w:r>
      <w:r w:rsidR="00AA5AD5">
        <w:rPr>
          <w:rFonts w:asciiTheme="majorHAnsi" w:hAnsiTheme="majorHAnsi" w:cs="Arial"/>
          <w:lang w:val="en-US"/>
        </w:rPr>
        <w:t>competition results</w:t>
      </w:r>
      <w:r w:rsidRPr="008C00E8">
        <w:rPr>
          <w:rFonts w:asciiTheme="majorHAnsi" w:hAnsiTheme="majorHAnsi" w:cs="Arial"/>
          <w:lang w:val="en-US"/>
        </w:rPr>
        <w:t xml:space="preserve"> will be published on the website of BIP PK and </w:t>
      </w:r>
      <w:r w:rsidR="00AA5AD5">
        <w:rPr>
          <w:rFonts w:asciiTheme="majorHAnsi" w:hAnsiTheme="majorHAnsi" w:cs="Arial"/>
          <w:lang w:val="en-US"/>
        </w:rPr>
        <w:t xml:space="preserve">the </w:t>
      </w:r>
      <w:r w:rsidRPr="008C00E8">
        <w:rPr>
          <w:rFonts w:asciiTheme="majorHAnsi" w:hAnsiTheme="majorHAnsi" w:cs="Arial"/>
          <w:lang w:val="en-US"/>
        </w:rPr>
        <w:t xml:space="preserve">Ministry of Education and Science. </w:t>
      </w:r>
    </w:p>
    <w:p w14:paraId="6519F969" w14:textId="77777777" w:rsidR="008B1907" w:rsidRPr="008C00E8" w:rsidRDefault="008B1907">
      <w:pPr>
        <w:spacing w:after="0" w:line="240" w:lineRule="auto"/>
        <w:jc w:val="both"/>
        <w:rPr>
          <w:rFonts w:asciiTheme="majorHAnsi" w:hAnsiTheme="majorHAnsi" w:cs="Arial"/>
          <w:lang w:val="en-US"/>
        </w:rPr>
      </w:pPr>
    </w:p>
    <w:p w14:paraId="30822E33" w14:textId="15C21F99" w:rsidR="008B1907" w:rsidRPr="008C00E8" w:rsidRDefault="007B51CF">
      <w:pPr>
        <w:spacing w:after="0" w:line="240" w:lineRule="auto"/>
        <w:jc w:val="both"/>
        <w:rPr>
          <w:rFonts w:asciiTheme="majorHAnsi" w:hAnsiTheme="majorHAnsi" w:cs="Arial"/>
          <w:lang w:val="en-US"/>
        </w:rPr>
      </w:pPr>
      <w:r w:rsidRPr="008C00E8">
        <w:rPr>
          <w:rFonts w:asciiTheme="majorHAnsi" w:hAnsiTheme="majorHAnsi" w:cs="Arial"/>
          <w:lang w:val="en-US"/>
        </w:rPr>
        <w:t xml:space="preserve">The submitted documents can be collected at the Secretariat of the Department of Thermal Processes, Air Protection and Waste Disposal from </w:t>
      </w:r>
      <w:r w:rsidR="007A1867" w:rsidRPr="007A1867">
        <w:rPr>
          <w:rFonts w:asciiTheme="majorHAnsi" w:hAnsiTheme="majorHAnsi" w:cs="Arial"/>
          <w:lang w:val="en-US"/>
        </w:rPr>
        <w:t>January</w:t>
      </w:r>
      <w:r w:rsidR="006470DA" w:rsidRPr="007A1867">
        <w:rPr>
          <w:rFonts w:asciiTheme="majorHAnsi" w:hAnsiTheme="majorHAnsi" w:cs="Arial"/>
          <w:lang w:val="en-US"/>
        </w:rPr>
        <w:t xml:space="preserve"> </w:t>
      </w:r>
      <w:r w:rsidR="001B75AC" w:rsidRPr="007A1867">
        <w:rPr>
          <w:rFonts w:asciiTheme="majorHAnsi" w:hAnsiTheme="majorHAnsi" w:cs="Arial"/>
          <w:lang w:val="en-US"/>
        </w:rPr>
        <w:t>1</w:t>
      </w:r>
      <w:r w:rsidR="007A1867" w:rsidRPr="007A1867">
        <w:rPr>
          <w:rFonts w:asciiTheme="majorHAnsi" w:hAnsiTheme="majorHAnsi" w:cs="Arial"/>
          <w:lang w:val="en-US"/>
        </w:rPr>
        <w:t>3</w:t>
      </w:r>
      <w:r w:rsidR="006470DA" w:rsidRPr="007A1867">
        <w:rPr>
          <w:rFonts w:asciiTheme="majorHAnsi" w:hAnsiTheme="majorHAnsi" w:cs="Arial"/>
          <w:vertAlign w:val="superscript"/>
          <w:lang w:val="en-US"/>
        </w:rPr>
        <w:t>th</w:t>
      </w:r>
      <w:r w:rsidR="00CD258E" w:rsidRPr="007A1867">
        <w:rPr>
          <w:rFonts w:asciiTheme="majorHAnsi" w:hAnsiTheme="majorHAnsi" w:cs="Arial"/>
          <w:lang w:val="en-US"/>
        </w:rPr>
        <w:t xml:space="preserve"> to </w:t>
      </w:r>
      <w:r w:rsidR="007A1867" w:rsidRPr="007A1867">
        <w:rPr>
          <w:rFonts w:asciiTheme="majorHAnsi" w:hAnsiTheme="majorHAnsi" w:cs="Arial"/>
          <w:lang w:val="en-US"/>
        </w:rPr>
        <w:t>January</w:t>
      </w:r>
      <w:r w:rsidR="006470DA" w:rsidRPr="007A1867">
        <w:rPr>
          <w:rFonts w:asciiTheme="majorHAnsi" w:hAnsiTheme="majorHAnsi" w:cs="Arial"/>
          <w:lang w:val="en-US"/>
        </w:rPr>
        <w:t xml:space="preserve"> 2</w:t>
      </w:r>
      <w:r w:rsidR="007A1867" w:rsidRPr="007A1867">
        <w:rPr>
          <w:rFonts w:asciiTheme="majorHAnsi" w:hAnsiTheme="majorHAnsi" w:cs="Arial"/>
          <w:lang w:val="en-US"/>
        </w:rPr>
        <w:t>4</w:t>
      </w:r>
      <w:r w:rsidR="001B75AC" w:rsidRPr="007A1867">
        <w:rPr>
          <w:rFonts w:asciiTheme="majorHAnsi" w:hAnsiTheme="majorHAnsi" w:cs="Arial"/>
          <w:vertAlign w:val="superscript"/>
          <w:lang w:val="en-US"/>
        </w:rPr>
        <w:t>rd</w:t>
      </w:r>
      <w:r w:rsidR="00CD258E" w:rsidRPr="007A1867">
        <w:rPr>
          <w:rFonts w:asciiTheme="majorHAnsi" w:hAnsiTheme="majorHAnsi" w:cs="Arial"/>
          <w:lang w:val="en-US"/>
        </w:rPr>
        <w:t>, 202</w:t>
      </w:r>
      <w:r w:rsidR="007A1867" w:rsidRPr="007A1867">
        <w:rPr>
          <w:rFonts w:asciiTheme="majorHAnsi" w:hAnsiTheme="majorHAnsi" w:cs="Arial"/>
          <w:lang w:val="en-US"/>
        </w:rPr>
        <w:t>5</w:t>
      </w:r>
      <w:r w:rsidRPr="008C00E8">
        <w:rPr>
          <w:rFonts w:asciiTheme="majorHAnsi" w:hAnsiTheme="majorHAnsi" w:cs="Arial"/>
          <w:lang w:val="en-US"/>
        </w:rPr>
        <w:t xml:space="preserve">. </w:t>
      </w:r>
      <w:r w:rsidR="00AA5AD5">
        <w:rPr>
          <w:rFonts w:asciiTheme="majorHAnsi" w:hAnsiTheme="majorHAnsi" w:cs="Arial"/>
          <w:lang w:val="en-US"/>
        </w:rPr>
        <w:t>The commission will destroy documents that are not collected by this date</w:t>
      </w:r>
      <w:r w:rsidRPr="008C00E8">
        <w:rPr>
          <w:rFonts w:asciiTheme="majorHAnsi" w:hAnsiTheme="majorHAnsi" w:cs="Arial"/>
          <w:lang w:val="en-US"/>
        </w:rPr>
        <w:t>.</w:t>
      </w:r>
    </w:p>
    <w:sectPr w:rsidR="008B1907" w:rsidRPr="008C00E8">
      <w:footerReference w:type="default" r:id="rId8"/>
      <w:pgSz w:w="11906" w:h="16838"/>
      <w:pgMar w:top="1417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A274BD" w14:textId="77777777" w:rsidR="00BB322B" w:rsidRDefault="00BB322B">
      <w:pPr>
        <w:spacing w:after="0" w:line="240" w:lineRule="auto"/>
      </w:pPr>
      <w:r>
        <w:separator/>
      </w:r>
    </w:p>
  </w:endnote>
  <w:endnote w:type="continuationSeparator" w:id="0">
    <w:p w14:paraId="18E48C9C" w14:textId="77777777" w:rsidR="00BB322B" w:rsidRDefault="00BB3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7427133"/>
      <w:docPartObj>
        <w:docPartGallery w:val="Page Numbers (Top of Page)"/>
        <w:docPartUnique/>
      </w:docPartObj>
    </w:sdtPr>
    <w:sdtEndPr/>
    <w:sdtContent>
      <w:p w14:paraId="196A65C5" w14:textId="19A2EABC" w:rsidR="008B1907" w:rsidRDefault="007B51CF">
        <w:pPr>
          <w:pStyle w:val="Stopka"/>
          <w:jc w:val="right"/>
          <w:rPr>
            <w:sz w:val="16"/>
            <w:szCs w:val="16"/>
          </w:rPr>
        </w:pPr>
        <w:r>
          <w:rPr>
            <w:sz w:val="16"/>
            <w:szCs w:val="16"/>
          </w:rPr>
          <w:t xml:space="preserve">Strona </w:t>
        </w:r>
        <w:r>
          <w:rPr>
            <w:bCs/>
            <w:sz w:val="16"/>
            <w:szCs w:val="16"/>
          </w:rPr>
          <w:fldChar w:fldCharType="begin"/>
        </w:r>
        <w:r>
          <w:rPr>
            <w:bCs/>
            <w:sz w:val="16"/>
            <w:szCs w:val="16"/>
          </w:rPr>
          <w:instrText>PAGE</w:instrText>
        </w:r>
        <w:r>
          <w:rPr>
            <w:bCs/>
            <w:sz w:val="16"/>
            <w:szCs w:val="16"/>
          </w:rPr>
          <w:fldChar w:fldCharType="separate"/>
        </w:r>
        <w:r w:rsidR="007A1867">
          <w:rPr>
            <w:bCs/>
            <w:noProof/>
            <w:sz w:val="16"/>
            <w:szCs w:val="16"/>
          </w:rPr>
          <w:t>2</w:t>
        </w:r>
        <w:r>
          <w:rPr>
            <w:bCs/>
            <w:sz w:val="16"/>
            <w:szCs w:val="16"/>
          </w:rPr>
          <w:fldChar w:fldCharType="end"/>
        </w:r>
        <w:r>
          <w:rPr>
            <w:sz w:val="16"/>
            <w:szCs w:val="16"/>
          </w:rPr>
          <w:t xml:space="preserve"> z </w:t>
        </w:r>
        <w:r>
          <w:rPr>
            <w:bCs/>
            <w:sz w:val="16"/>
            <w:szCs w:val="16"/>
          </w:rPr>
          <w:fldChar w:fldCharType="begin"/>
        </w:r>
        <w:r>
          <w:rPr>
            <w:bCs/>
            <w:sz w:val="16"/>
            <w:szCs w:val="16"/>
          </w:rPr>
          <w:instrText>NUMPAGES</w:instrText>
        </w:r>
        <w:r>
          <w:rPr>
            <w:bCs/>
            <w:sz w:val="16"/>
            <w:szCs w:val="16"/>
          </w:rPr>
          <w:fldChar w:fldCharType="separate"/>
        </w:r>
        <w:r w:rsidR="007A1867">
          <w:rPr>
            <w:bCs/>
            <w:noProof/>
            <w:sz w:val="16"/>
            <w:szCs w:val="16"/>
          </w:rPr>
          <w:t>2</w:t>
        </w:r>
        <w:r>
          <w:rPr>
            <w:bCs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056CDB" w14:textId="77777777" w:rsidR="00BB322B" w:rsidRDefault="00BB322B">
      <w:pPr>
        <w:spacing w:after="0" w:line="240" w:lineRule="auto"/>
      </w:pPr>
      <w:r>
        <w:separator/>
      </w:r>
    </w:p>
  </w:footnote>
  <w:footnote w:type="continuationSeparator" w:id="0">
    <w:p w14:paraId="50BBF00E" w14:textId="77777777" w:rsidR="00BB322B" w:rsidRDefault="00BB32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D7B94"/>
    <w:multiLevelType w:val="multilevel"/>
    <w:tmpl w:val="83E8FECC"/>
    <w:lvl w:ilvl="0">
      <w:start w:val="1"/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7681644"/>
    <w:multiLevelType w:val="multilevel"/>
    <w:tmpl w:val="C16827E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7E32648"/>
    <w:multiLevelType w:val="multilevel"/>
    <w:tmpl w:val="ABE029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27703B9F"/>
    <w:multiLevelType w:val="multilevel"/>
    <w:tmpl w:val="ECECBE82"/>
    <w:lvl w:ilvl="0">
      <w:start w:val="1"/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02172BD"/>
    <w:multiLevelType w:val="multilevel"/>
    <w:tmpl w:val="F94444F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cs="Verdana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 w15:restartNumberingAfterBreak="0">
    <w:nsid w:val="55ED1B87"/>
    <w:multiLevelType w:val="multilevel"/>
    <w:tmpl w:val="97F873BA"/>
    <w:lvl w:ilvl="0">
      <w:start w:val="1"/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7BFD5D88"/>
    <w:multiLevelType w:val="multilevel"/>
    <w:tmpl w:val="080E7AC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hideGrammaticalError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LUwNzeyNDY1NjcyM7BQ0lEKTi0uzszPAykwrQUADRaV0ywAAAA="/>
  </w:docVars>
  <w:rsids>
    <w:rsidRoot w:val="008B1907"/>
    <w:rsid w:val="001B75AC"/>
    <w:rsid w:val="00217844"/>
    <w:rsid w:val="002D7BD7"/>
    <w:rsid w:val="002F714E"/>
    <w:rsid w:val="00396B5B"/>
    <w:rsid w:val="004570CD"/>
    <w:rsid w:val="005D1C2A"/>
    <w:rsid w:val="006470DA"/>
    <w:rsid w:val="007A1867"/>
    <w:rsid w:val="007B51CF"/>
    <w:rsid w:val="00801505"/>
    <w:rsid w:val="00872FB6"/>
    <w:rsid w:val="008B1907"/>
    <w:rsid w:val="008C00E8"/>
    <w:rsid w:val="00A62749"/>
    <w:rsid w:val="00AA5AD5"/>
    <w:rsid w:val="00BB322B"/>
    <w:rsid w:val="00C33B30"/>
    <w:rsid w:val="00CD258E"/>
    <w:rsid w:val="00D52691"/>
    <w:rsid w:val="00ED7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8F62A4"/>
  <w15:docId w15:val="{E5F0C018-B8BD-45BC-BAAC-D75751DC4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1342C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1342CC"/>
    <w:rPr>
      <w:color w:val="605E5C"/>
      <w:shd w:val="clear" w:color="auto" w:fill="E1DFDD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A53C5C"/>
  </w:style>
  <w:style w:type="character" w:customStyle="1" w:styleId="StopkaZnak">
    <w:name w:val="Stopka Znak"/>
    <w:basedOn w:val="Domylnaczcionkaakapitu"/>
    <w:link w:val="Stopka"/>
    <w:uiPriority w:val="99"/>
    <w:qFormat/>
    <w:rsid w:val="00A53C5C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728D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53C5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rsid w:val="00BC6602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qFormat/>
    <w:rsid w:val="00336DC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A53C5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728D6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2D1EF-383D-473C-982A-E686982E3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m9</Company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Ocłoń</dc:creator>
  <dc:description/>
  <cp:lastModifiedBy>Ewa Wełna</cp:lastModifiedBy>
  <cp:revision>2</cp:revision>
  <cp:lastPrinted>2022-01-04T15:02:00Z</cp:lastPrinted>
  <dcterms:created xsi:type="dcterms:W3CDTF">2024-11-28T12:11:00Z</dcterms:created>
  <dcterms:modified xsi:type="dcterms:W3CDTF">2024-11-28T12:11:00Z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907b2d08de8c86ce5569b43e2203b6d1056e3aceb3de25264e26e577dcc0892e</vt:lpwstr>
  </property>
</Properties>
</file>